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150"/>
        <w:gridCol w:w="1149"/>
        <w:gridCol w:w="1149"/>
        <w:gridCol w:w="1149"/>
        <w:gridCol w:w="1149"/>
        <w:gridCol w:w="2237"/>
        <w:gridCol w:w="1149"/>
      </w:tblGrid>
      <w:tr w:rsidR="00674B6E" w:rsidRPr="00674B6E" w:rsidTr="00674B6E">
        <w:trPr>
          <w:trHeight w:val="1440"/>
          <w:tblCellSpacing w:w="0" w:type="dxa"/>
        </w:trPr>
        <w:tc>
          <w:tcPr>
            <w:tcW w:w="9630" w:type="dxa"/>
            <w:gridSpan w:val="8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依据实施方案，根据选聘岗位计划、应聘者学历等条件和测评成绩确定进入体检环节人员。 </w:t>
            </w: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请以下20名同学务必于2016年8月22日早7点，携带身份证和《测评准考证》到魏县交通局门口集合，安排体检，逾期未报到者视为自动放弃。联系电话：03103531201。</w:t>
            </w:r>
          </w:p>
        </w:tc>
      </w:tr>
      <w:tr w:rsidR="00674B6E" w:rsidRPr="00674B6E" w:rsidTr="00674B6E">
        <w:trPr>
          <w:trHeight w:val="57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应聘岗位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20160801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范利娟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河北武安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130481198902266461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一中语文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20160805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130434198509111223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一中数学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20160806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连少静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130434199012070563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一中数学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20160808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刘小娜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130434198601082445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一中物理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20160809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皇甫改静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130434198308100069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一中物理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20160811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张丽冰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130434199004280068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一中化学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20160812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刘志雪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13043419870210122x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一中化学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20160814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曹孟霞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130434198609125227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一中生物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20160815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张听听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130434199109247521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一中英语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20160816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曹巍巍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大马村乡曹堤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130434199001234622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一中美术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20160817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陈盈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130434199103063924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三中语文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20160818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姜腾飞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130434198901072425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三中语文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20160820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吴晓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130434199006161645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三中物理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20160821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徐换丽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130434198906261022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三中物理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20160822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陈丽红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130434198210180021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三中物理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20160823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马书丽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130434198807200048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三中化学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20160825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陈晓辉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13043419830813121x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三中英语</w:t>
            </w:r>
          </w:p>
        </w:tc>
      </w:tr>
      <w:tr w:rsidR="00674B6E" w:rsidRPr="00674B6E" w:rsidTr="00674B6E">
        <w:trPr>
          <w:trHeight w:val="51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20160826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茜文静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130434198804070364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三中生物</w:t>
            </w:r>
          </w:p>
        </w:tc>
      </w:tr>
      <w:tr w:rsidR="00674B6E" w:rsidRPr="00674B6E" w:rsidTr="00674B6E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20160810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秦路平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130434198211201277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一中物理，后调剂到三中物理</w:t>
            </w:r>
          </w:p>
        </w:tc>
      </w:tr>
      <w:tr w:rsidR="00674B6E" w:rsidRPr="00674B6E" w:rsidTr="00674B6E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20160813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牛肖敬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魏县</w:t>
            </w:r>
          </w:p>
        </w:tc>
        <w:tc>
          <w:tcPr>
            <w:tcW w:w="2145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130434198708101669</w:t>
            </w:r>
          </w:p>
        </w:tc>
        <w:tc>
          <w:tcPr>
            <w:tcW w:w="1110" w:type="dxa"/>
            <w:vAlign w:val="center"/>
            <w:hideMark/>
          </w:tcPr>
          <w:p w:rsidR="00674B6E" w:rsidRPr="00674B6E" w:rsidRDefault="00674B6E" w:rsidP="00674B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74B6E">
              <w:rPr>
                <w:rFonts w:ascii="宋体" w:eastAsia="宋体" w:hAnsi="宋体" w:cs="宋体"/>
                <w:kern w:val="0"/>
                <w:sz w:val="24"/>
                <w:szCs w:val="24"/>
              </w:rPr>
              <w:t>一中化学，后调剂到三中化学</w:t>
            </w:r>
          </w:p>
        </w:tc>
      </w:tr>
    </w:tbl>
    <w:p w:rsidR="009350F8" w:rsidRDefault="009350F8">
      <w:bookmarkStart w:id="0" w:name="_GoBack"/>
      <w:bookmarkEnd w:id="0"/>
    </w:p>
    <w:sectPr w:rsidR="00935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25"/>
    <w:rsid w:val="00674B6E"/>
    <w:rsid w:val="009350F8"/>
    <w:rsid w:val="00B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DC3E-598F-48B8-86D6-5182716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>CHINA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2016-09-01T14:09:00Z</dcterms:created>
  <dcterms:modified xsi:type="dcterms:W3CDTF">2016-09-01T14:09:00Z</dcterms:modified>
</cp:coreProperties>
</file>