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eastAsia="黑体" w:cs="Tahoma"/>
          <w:color w:val="000000"/>
          <w:kern w:val="0"/>
          <w:sz w:val="32"/>
          <w:szCs w:val="32"/>
        </w:rPr>
      </w:pPr>
      <w:r>
        <w:rPr>
          <w:rFonts w:hint="eastAsia" w:ascii="黑体" w:eastAsia="黑体" w:cs="Tahoma"/>
          <w:color w:val="000000"/>
          <w:kern w:val="0"/>
          <w:sz w:val="32"/>
          <w:szCs w:val="32"/>
        </w:rPr>
        <w:t>附件1</w:t>
      </w:r>
    </w:p>
    <w:p>
      <w:pPr>
        <w:spacing w:line="220" w:lineRule="exact"/>
        <w:jc w:val="left"/>
        <w:rPr>
          <w:rFonts w:hint="eastAsia" w:ascii="黑体" w:hAnsi="宋体" w:eastAsia="黑体" w:cs="宋体"/>
          <w:kern w:val="0"/>
          <w:sz w:val="32"/>
          <w:szCs w:val="32"/>
        </w:rPr>
      </w:pPr>
    </w:p>
    <w:p>
      <w:pPr>
        <w:shd w:val="clear" w:color="auto" w:fill="FFFFFF"/>
        <w:spacing w:before="156" w:beforeLines="50" w:after="312" w:afterLines="100" w:line="600" w:lineRule="exact"/>
        <w:jc w:val="center"/>
        <w:rPr>
          <w:rFonts w:hint="eastAsia" w:ascii="宋体" w:hAnsi="宋体" w:cs="Tahoma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宋体" w:hAnsi="宋体" w:cs="Tahoma"/>
          <w:b/>
          <w:color w:val="000000"/>
          <w:kern w:val="0"/>
          <w:sz w:val="32"/>
          <w:szCs w:val="32"/>
        </w:rPr>
        <w:t>中小学幼儿园新任教师公开招聘笔试科目类别</w:t>
      </w:r>
    </w:p>
    <w:bookmarkEnd w:id="0"/>
    <w:tbl>
      <w:tblPr>
        <w:tblStyle w:val="3"/>
        <w:tblpPr w:leftFromText="180" w:rightFromText="180" w:vertAnchor="text" w:horzAnchor="margin" w:tblpXSpec="center" w:tblpY="86"/>
        <w:tblW w:w="7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  <w:t>序 号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b/>
                <w:color w:val="000000"/>
                <w:kern w:val="0"/>
                <w:sz w:val="24"/>
              </w:rPr>
              <w:t>类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幼儿教育综合知识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中小学教育综合知识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幼儿教育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小学品德与生活、品德与社会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小学信息技术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中学生物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19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中学思想政治（思想品德）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中学地理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22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中学通用技术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23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中学信息技术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24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中学音乐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25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中学美术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26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中学体育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27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小学综合实践活动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28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小学心理健康教育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29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中学综合实践活动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30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kern w:val="0"/>
                <w:sz w:val="24"/>
              </w:rPr>
              <w:t>中学心理健康教育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23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31</w:t>
            </w:r>
          </w:p>
        </w:tc>
        <w:tc>
          <w:tcPr>
            <w:tcW w:w="5040" w:type="dxa"/>
          </w:tcPr>
          <w:p>
            <w:pPr>
              <w:spacing w:line="375" w:lineRule="atLeast"/>
              <w:jc w:val="center"/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Tahoma"/>
                <w:color w:val="000000"/>
                <w:kern w:val="0"/>
                <w:sz w:val="24"/>
              </w:rPr>
              <w:t>特殊教育</w:t>
            </w:r>
          </w:p>
        </w:tc>
      </w:tr>
    </w:tbl>
    <w:p>
      <w:pPr>
        <w:shd w:val="clear" w:color="auto" w:fill="FFFFFF"/>
        <w:spacing w:line="375" w:lineRule="atLeast"/>
        <w:rPr>
          <w:rFonts w:hint="eastAsia" w:ascii="仿宋_GB2312" w:eastAsia="仿宋_GB2312" w:cs="Tahoma"/>
          <w:color w:val="000000"/>
          <w:kern w:val="0"/>
          <w:sz w:val="24"/>
        </w:rPr>
      </w:pPr>
    </w:p>
    <w:p/>
    <w:p/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84381"/>
    <w:rsid w:val="2768438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2017-03-06T10:32:00Z</dcterms:created>
  <dc:creator>sj</dc:creator>
  <cp:lastModifiedBy>sj</cp:lastModifiedBy>
  <dcterms:modified xsi:type="dcterms:W3CDTF">2017-03-06T10:32:33Z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