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hint="eastAsia" w:ascii="小标宋" w:hAnsi="宋体" w:eastAsia="小标宋" w:cs="宋体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kern w:val="0"/>
          <w:sz w:val="44"/>
          <w:szCs w:val="44"/>
        </w:rPr>
        <w:t>泰宁县2017年中小学、幼儿园补充招聘教师岗位信息表</w:t>
      </w:r>
    </w:p>
    <w:p>
      <w:pPr>
        <w:widowControl/>
        <w:adjustRightInd w:val="0"/>
        <w:snapToGrid w:val="0"/>
        <w:rPr>
          <w:rFonts w:hint="eastAsia" w:ascii="小标宋" w:hAnsi="宋体" w:eastAsia="小标宋" w:cs="宋体"/>
          <w:kern w:val="0"/>
          <w:sz w:val="32"/>
          <w:szCs w:val="32"/>
        </w:rPr>
      </w:pPr>
    </w:p>
    <w:tbl>
      <w:tblPr>
        <w:tblStyle w:val="3"/>
        <w:tblW w:w="15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"/>
        <w:gridCol w:w="1067"/>
        <w:gridCol w:w="1341"/>
        <w:gridCol w:w="626"/>
        <w:gridCol w:w="592"/>
        <w:gridCol w:w="417"/>
        <w:gridCol w:w="782"/>
        <w:gridCol w:w="454"/>
        <w:gridCol w:w="2915"/>
        <w:gridCol w:w="731"/>
        <w:gridCol w:w="525"/>
        <w:gridCol w:w="735"/>
        <w:gridCol w:w="420"/>
        <w:gridCol w:w="420"/>
        <w:gridCol w:w="525"/>
        <w:gridCol w:w="1139"/>
        <w:gridCol w:w="144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经费方式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笔试面试(含技能测试)成绩折算比例</w:t>
            </w:r>
          </w:p>
        </w:tc>
        <w:tc>
          <w:tcPr>
            <w:tcW w:w="930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招聘单位审核人姓名、联系电话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全日制普通教育学历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泰宁一中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思想政治教育，学科教学（思想政治教育）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具备高中教师资格证书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泰宁一中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化学，物理化学，学科教学（化学），化学教育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具备高中教师资格证书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泰宁县第四中学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汉语言文学，汉（中国）语言文学（教育），汉语（言），中国语言文学（化），中文应用，对外汉语，学科教学（语文），语文教育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泰宁县第四中学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学科教学（英语），英语教育，英语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泰宁县下渠初中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学科教学（英语），英语教育，英语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泰宁县乡镇小学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汉语言文学，汉（中国）语言文学（教育），汉语（言），中国语言文学（化），中文应用，对外汉语，学科教学（语文），小学教育（语文方向）、语文教育、初等教育（语文方向）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泰宁县城区小学1名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数学与应用数学，信息与计算科学，数理基础科学，基础数学，计算数学，概率论与数理统计，应用数学，运筹学与控制论，学科教学（数学），数学教育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泰宁县乡镇小学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数学与应用数学，信息与计算科学，数理基础科学，基础数学，计算数学，概率论与数理统计，应用数学，运筹学与控制论，学科教学（数学），数学教育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泰宁县乡镇小学（龙安小学1人）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体育教育，运动训练，社会体育，运动人体科学，运动康复与健康，体育人文社会学，体育教育训练学，体育硕士，竞技体育，体育保健，武术，学科教学（体育），小学体育教育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泰宁县二实小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表演艺术类，音乐教育、小学教育（音乐方向）、艺术教育、音乐康复技术、学科教学（音乐学科）、音乐学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泰宁县乡镇小学（上青小学、新桥小学各1人）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表演艺术类，音乐教育、小学教育（音乐方向）、艺术教育、音乐康复技术、学科教学（音乐学科）、音乐学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泰宁县二实小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艺术设计类，美术教育、小学教育（美术方向）、艺术教育、学科教学（美术学科）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泰宁县城区幼儿园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核拨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520" w:lineRule="exact"/>
        <w:sectPr>
          <w:pgSz w:w="16838" w:h="11906" w:orient="landscape"/>
          <w:pgMar w:top="1134" w:right="1304" w:bottom="851" w:left="1304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E0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2017-07-06T11:42:18Z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