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/>
      </w:pPr>
      <w:r>
        <w:rPr>
          <w:rStyle w:val="5"/>
          <w:rFonts w:hint="eastAsia" w:ascii="宋体" w:hAnsi="宋体" w:eastAsia="宋体" w:cs="宋体"/>
          <w:b/>
          <w:color w:val="000000"/>
          <w:sz w:val="26"/>
          <w:szCs w:val="26"/>
          <w:bdr w:val="none" w:color="auto" w:sz="0" w:space="0"/>
          <w:shd w:val="clear" w:fill="FFFFFF"/>
        </w:rPr>
        <w:t>沧县高中和沧县实验学校招聘教师岗位和名额表</w:t>
      </w:r>
    </w:p>
    <w:tbl>
      <w:tblPr>
        <w:tblW w:w="711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3" w:hRule="atLeast"/>
          <w:tblCellSpacing w:w="0" w:type="dxa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学科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沧县中学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风化店中学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沧县三中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大褚村中学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沧县实验学校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语文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物理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生物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政治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历史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地理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合计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88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4FE2"/>
    <w:rsid w:val="5C954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2019-03-25T10:11:00Z</dcterms:created>
  <dc:creator>ASUS</dc:creator>
  <cp:lastModifiedBy>ASUS</cp:lastModifiedBy>
  <dcterms:modified xsi:type="dcterms:W3CDTF">2019-03-25T10:11:35Z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